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某工业园区 1500 t/d 污水处理站工程方案</w:t>
      </w:r>
    </w:p>
    <w:p>
      <w:pPr>
        <w:pStyle w:val="Heading1"/>
      </w:pPr>
      <w:r>
        <w:t>1 项目概况</w:t>
      </w:r>
    </w:p>
    <w:p>
      <w:r>
        <w:t>本工程设计处理水量 1500 t/d（62.5 m³/h），进水COD 400 mg/L，出水COD 50 mg/L，COD去除率 87.5%。</w:t>
      </w:r>
    </w:p>
    <w:p>
      <w:r>
        <w:t>方案编制日期：2026年10月7日；出水执行 GB 18918-2002 一级A 标准。</w:t>
      </w:r>
    </w:p>
    <w:p>
      <w:pPr>
        <w:pStyle w:val="Heading1"/>
      </w:pPr>
      <w:r>
        <w:t>2 工艺设计</w:t>
      </w:r>
    </w:p>
    <w:p>
      <w:r>
        <w:t>调节池水力停留时间 6.0 h，共设 2 座。</w:t>
      </w:r>
    </w:p>
    <w:p>
      <w:r>
        <w:t>混凝段 PAC投加量 25 mg/L，按设计水量计 PAC日耗量 37.5 kg/d。</w:t>
      </w:r>
    </w:p>
    <w:p>
      <w:r>
        <w:t>吨水电耗 0.62 kWh/t，日耗电量 930 kWh/d。</w:t>
      </w:r>
    </w:p>
    <w:p>
      <w:r>
        <w:t>PAC单价 2.8 元/kg，PAC年药剂费 3.83 万元。</w:t>
      </w:r>
    </w:p>
    <w:p>
      <w:pPr>
        <w:pStyle w:val="Heading1"/>
      </w:pPr>
      <w:r>
        <w:t>3 投资估算</w:t>
      </w:r>
    </w:p>
    <w:p>
      <w:r>
        <w:t>设备费 286.5 万元，安装费 42.3 万元，工程总报价 328.8 万元。主要参数与费用见表 1、表 2。</w:t>
      </w:r>
    </w:p>
    <w:p>
      <w:r>
        <w:t>表 1 主要设计参数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指标</w:t>
            </w:r>
          </w:p>
        </w:tc>
        <w:tc>
          <w:tcPr>
            <w:tcW w:type="dxa" w:w="2160"/>
          </w:tcPr>
          <w:p>
            <w:r>
              <w:t>数值</w:t>
            </w:r>
          </w:p>
        </w:tc>
        <w:tc>
          <w:tcPr>
            <w:tcW w:type="dxa" w:w="2160"/>
          </w:tcPr>
          <w:p>
            <w:r>
              <w:t>单位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设计水量</w:t>
            </w:r>
          </w:p>
        </w:tc>
        <w:tc>
          <w:tcPr>
            <w:tcW w:type="dxa" w:w="2160"/>
          </w:tcPr>
          <w:p>
            <w:r>
              <w:t>1500</w:t>
            </w:r>
          </w:p>
        </w:tc>
        <w:tc>
          <w:tcPr>
            <w:tcW w:type="dxa" w:w="2160"/>
          </w:tcPr>
          <w:p>
            <w:r>
              <w:t>t/d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小时流量</w:t>
            </w:r>
          </w:p>
        </w:tc>
        <w:tc>
          <w:tcPr>
            <w:tcW w:type="dxa" w:w="2160"/>
          </w:tcPr>
          <w:p>
            <w:r>
              <w:t>62.5</w:t>
            </w:r>
          </w:p>
        </w:tc>
        <w:tc>
          <w:tcPr>
            <w:tcW w:type="dxa" w:w="2160"/>
          </w:tcPr>
          <w:p>
            <w:r>
              <w:t>m³/h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进水COD</w:t>
            </w:r>
          </w:p>
        </w:tc>
        <w:tc>
          <w:tcPr>
            <w:tcW w:type="dxa" w:w="2160"/>
          </w:tcPr>
          <w:p>
            <w:r>
              <w:t>400</w:t>
            </w:r>
          </w:p>
        </w:tc>
        <w:tc>
          <w:tcPr>
            <w:tcW w:type="dxa" w:w="2160"/>
          </w:tcPr>
          <w:p>
            <w:r>
              <w:t>mg/L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出水COD</w:t>
            </w:r>
          </w:p>
        </w:tc>
        <w:tc>
          <w:tcPr>
            <w:tcW w:type="dxa" w:w="2160"/>
          </w:tcPr>
          <w:p>
            <w:r>
              <w:t>50</w:t>
            </w:r>
          </w:p>
        </w:tc>
        <w:tc>
          <w:tcPr>
            <w:tcW w:type="dxa" w:w="2160"/>
          </w:tcPr>
          <w:p>
            <w:r>
              <w:t>mg/L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PAC投加量</w:t>
            </w:r>
          </w:p>
        </w:tc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mg/L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PAC日耗量</w:t>
            </w:r>
          </w:p>
        </w:tc>
        <w:tc>
          <w:tcPr>
            <w:tcW w:type="dxa" w:w="2160"/>
          </w:tcPr>
          <w:p>
            <w:r>
              <w:t>37.5</w:t>
            </w:r>
          </w:p>
        </w:tc>
        <w:tc>
          <w:tcPr>
            <w:tcW w:type="dxa" w:w="2160"/>
          </w:tcPr>
          <w:p>
            <w:r>
              <w:t>kg/d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吨水电耗</w:t>
            </w:r>
          </w:p>
        </w:tc>
        <w:tc>
          <w:tcPr>
            <w:tcW w:type="dxa" w:w="2160"/>
          </w:tcPr>
          <w:p>
            <w:r>
              <w:t>0.62</w:t>
            </w:r>
          </w:p>
        </w:tc>
        <w:tc>
          <w:tcPr>
            <w:tcW w:type="dxa" w:w="2160"/>
          </w:tcPr>
          <w:p>
            <w:r>
              <w:t>kWh/t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日耗电量</w:t>
            </w:r>
          </w:p>
        </w:tc>
        <w:tc>
          <w:tcPr>
            <w:tcW w:type="dxa" w:w="2160"/>
          </w:tcPr>
          <w:p>
            <w:r>
              <w:t>930</w:t>
            </w:r>
          </w:p>
        </w:tc>
        <w:tc>
          <w:tcPr>
            <w:tcW w:type="dxa" w:w="2160"/>
          </w:tcPr>
          <w:p>
            <w:r>
              <w:t>kWh/d</w:t>
            </w:r>
          </w:p>
        </w:tc>
      </w:tr>
    </w:tbl>
    <w:p>
      <w:r>
        <w:t>表 2 投资与运行费用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项目</w:t>
            </w:r>
          </w:p>
        </w:tc>
        <w:tc>
          <w:tcPr>
            <w:tcW w:type="dxa" w:w="2880"/>
          </w:tcPr>
          <w:p>
            <w:r>
              <w:t>金额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设备费</w:t>
            </w:r>
          </w:p>
        </w:tc>
        <w:tc>
          <w:tcPr>
            <w:tcW w:type="dxa" w:w="2880"/>
          </w:tcPr>
          <w:p>
            <w:r>
              <w:t>2,865,000 元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安装费</w:t>
            </w:r>
          </w:p>
        </w:tc>
        <w:tc>
          <w:tcPr>
            <w:tcW w:type="dxa" w:w="2880"/>
          </w:tcPr>
          <w:p>
            <w:r>
              <w:t>42.3 万元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PAC年药剂费</w:t>
            </w:r>
          </w:p>
        </w:tc>
        <w:tc>
          <w:tcPr>
            <w:tcW w:type="dxa" w:w="2880"/>
          </w:tcPr>
          <w:p>
            <w:r>
              <w:t>38325 元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工程总报价</w:t>
            </w:r>
          </w:p>
        </w:tc>
        <w:tc>
          <w:tcPr>
            <w:tcW w:type="dxa" w:w="2880"/>
          </w:tcPr>
          <w:p>
            <w:r>
              <w:t>328.8 万元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